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E6A" w:rsidRPr="00F54E6A" w:rsidRDefault="00F54E6A" w:rsidP="00F54E6A">
      <w:pPr>
        <w:jc w:val="center"/>
        <w:rPr>
          <w:rFonts w:ascii="Calibri" w:eastAsia="Calibri" w:hAnsi="Calibri" w:cs="Arial"/>
          <w:b/>
          <w:szCs w:val="24"/>
        </w:rPr>
      </w:pPr>
      <w:r w:rsidRPr="00F54E6A">
        <w:rPr>
          <w:rFonts w:ascii="Calibri" w:eastAsia="Calibri" w:hAnsi="Calibri" w:cs="Arial"/>
          <w:b/>
          <w:szCs w:val="24"/>
        </w:rPr>
        <w:t xml:space="preserve">Aim high …. Fly </w:t>
      </w:r>
      <w:r>
        <w:rPr>
          <w:rFonts w:ascii="Calibri" w:eastAsia="Calibri" w:hAnsi="Calibri" w:cs="Arial"/>
          <w:b/>
          <w:szCs w:val="24"/>
        </w:rPr>
        <w:t>h</w:t>
      </w:r>
      <w:r w:rsidRPr="00F54E6A">
        <w:rPr>
          <w:rFonts w:ascii="Calibri" w:eastAsia="Calibri" w:hAnsi="Calibri" w:cs="Arial"/>
          <w:b/>
          <w:szCs w:val="24"/>
        </w:rPr>
        <w:t>igh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6580"/>
      </w:tblGrid>
      <w:tr w:rsidR="00F54E6A" w:rsidRPr="00F54E6A" w:rsidTr="00756E74">
        <w:trPr>
          <w:trHeight w:val="1134"/>
        </w:trPr>
        <w:tc>
          <w:tcPr>
            <w:tcW w:w="2628"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Name of Policy</w:t>
            </w:r>
          </w:p>
          <w:p w:rsidR="00F54E6A" w:rsidRPr="00F54E6A" w:rsidRDefault="00F54E6A" w:rsidP="00F54E6A">
            <w:pPr>
              <w:rPr>
                <w:rFonts w:ascii="Calibri" w:eastAsia="Calibri" w:hAnsi="Calibri" w:cs="Arial"/>
                <w:szCs w:val="24"/>
              </w:rPr>
            </w:pPr>
          </w:p>
        </w:tc>
        <w:tc>
          <w:tcPr>
            <w:tcW w:w="7403"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School Uniform Policy</w:t>
            </w:r>
          </w:p>
        </w:tc>
      </w:tr>
      <w:tr w:rsidR="00F54E6A" w:rsidRPr="00F54E6A" w:rsidTr="00756E74">
        <w:trPr>
          <w:trHeight w:val="1134"/>
        </w:trPr>
        <w:tc>
          <w:tcPr>
            <w:tcW w:w="2628"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Date last reviewed</w:t>
            </w:r>
          </w:p>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p>
        </w:tc>
        <w:tc>
          <w:tcPr>
            <w:tcW w:w="7403"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December 2024</w:t>
            </w:r>
          </w:p>
        </w:tc>
      </w:tr>
      <w:tr w:rsidR="00F54E6A" w:rsidRPr="00F54E6A" w:rsidTr="00756E74">
        <w:trPr>
          <w:trHeight w:val="1134"/>
        </w:trPr>
        <w:tc>
          <w:tcPr>
            <w:tcW w:w="2628"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Date to be reviewed</w:t>
            </w:r>
          </w:p>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p>
        </w:tc>
        <w:tc>
          <w:tcPr>
            <w:tcW w:w="7403"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December 2026</w:t>
            </w:r>
          </w:p>
        </w:tc>
      </w:tr>
      <w:tr w:rsidR="00F54E6A" w:rsidRPr="00F54E6A" w:rsidTr="00756E74">
        <w:trPr>
          <w:trHeight w:val="1134"/>
        </w:trPr>
        <w:tc>
          <w:tcPr>
            <w:tcW w:w="2628"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Governor Committee</w:t>
            </w:r>
          </w:p>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p>
        </w:tc>
        <w:tc>
          <w:tcPr>
            <w:tcW w:w="7403"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Standards</w:t>
            </w:r>
          </w:p>
        </w:tc>
      </w:tr>
      <w:tr w:rsidR="00F54E6A" w:rsidRPr="00F54E6A" w:rsidTr="00756E74">
        <w:trPr>
          <w:trHeight w:val="1134"/>
        </w:trPr>
        <w:tc>
          <w:tcPr>
            <w:tcW w:w="2628"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Key Member of staff</w:t>
            </w:r>
          </w:p>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p>
        </w:tc>
        <w:tc>
          <w:tcPr>
            <w:tcW w:w="7403"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Headteacher</w:t>
            </w:r>
          </w:p>
        </w:tc>
      </w:tr>
      <w:tr w:rsidR="00F54E6A" w:rsidRPr="00F54E6A" w:rsidTr="00756E74">
        <w:trPr>
          <w:trHeight w:val="1134"/>
        </w:trPr>
        <w:tc>
          <w:tcPr>
            <w:tcW w:w="2628"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Statutory</w:t>
            </w:r>
          </w:p>
        </w:tc>
        <w:tc>
          <w:tcPr>
            <w:tcW w:w="7403" w:type="dxa"/>
          </w:tcPr>
          <w:p w:rsidR="00F54E6A" w:rsidRPr="00F54E6A" w:rsidRDefault="00F54E6A" w:rsidP="00F54E6A">
            <w:pPr>
              <w:rPr>
                <w:rFonts w:ascii="Calibri" w:eastAsia="Calibri" w:hAnsi="Calibri" w:cs="Arial"/>
                <w:szCs w:val="24"/>
              </w:rPr>
            </w:pPr>
          </w:p>
          <w:p w:rsidR="00F54E6A" w:rsidRPr="00F54E6A" w:rsidRDefault="00F54E6A" w:rsidP="00F54E6A">
            <w:pPr>
              <w:rPr>
                <w:rFonts w:ascii="Calibri" w:eastAsia="Calibri" w:hAnsi="Calibri" w:cs="Arial"/>
                <w:szCs w:val="24"/>
              </w:rPr>
            </w:pPr>
            <w:r w:rsidRPr="00F54E6A">
              <w:rPr>
                <w:rFonts w:ascii="Calibri" w:eastAsia="Calibri" w:hAnsi="Calibri" w:cs="Arial"/>
                <w:szCs w:val="24"/>
              </w:rPr>
              <w:t>No</w:t>
            </w:r>
          </w:p>
        </w:tc>
      </w:tr>
    </w:tbl>
    <w:p w:rsidR="00F54E6A" w:rsidRPr="00F54E6A" w:rsidRDefault="00F54E6A" w:rsidP="00F54E6A">
      <w:pPr>
        <w:autoSpaceDE w:val="0"/>
        <w:autoSpaceDN w:val="0"/>
        <w:adjustRightInd w:val="0"/>
        <w:spacing w:after="0" w:line="240" w:lineRule="auto"/>
        <w:rPr>
          <w:rFonts w:ascii="Arial" w:eastAsia="Calibri" w:hAnsi="Arial" w:cs="Arial"/>
          <w:b/>
          <w:bCs/>
        </w:rPr>
      </w:pPr>
    </w:p>
    <w:p w:rsidR="00A269CA" w:rsidRDefault="00D8206E"/>
    <w:p w:rsidR="00F54E6A" w:rsidRDefault="00F54E6A"/>
    <w:p w:rsidR="00F54E6A" w:rsidRDefault="00F54E6A"/>
    <w:p w:rsidR="00F54E6A" w:rsidRDefault="00F54E6A"/>
    <w:p w:rsidR="00F54E6A" w:rsidRDefault="00F54E6A"/>
    <w:p w:rsidR="00F54E6A" w:rsidRDefault="00F54E6A"/>
    <w:p w:rsidR="00F54E6A" w:rsidRDefault="00F54E6A"/>
    <w:p w:rsidR="008139C8" w:rsidRDefault="008139C8"/>
    <w:p w:rsidR="008139C8" w:rsidRDefault="008139C8" w:rsidP="008139C8">
      <w:pPr>
        <w:pStyle w:val="NoSpacing"/>
      </w:pPr>
      <w:r>
        <w:t>Contents</w:t>
      </w:r>
    </w:p>
    <w:p w:rsidR="008139C8" w:rsidRDefault="008139C8" w:rsidP="008139C8">
      <w:pPr>
        <w:pStyle w:val="NoSpacing"/>
      </w:pPr>
      <w:r>
        <w:t>1. Aims .............................................................................................................................................2</w:t>
      </w:r>
    </w:p>
    <w:p w:rsidR="008139C8" w:rsidRDefault="008139C8" w:rsidP="008139C8">
      <w:pPr>
        <w:pStyle w:val="NoSpacing"/>
      </w:pPr>
      <w:r>
        <w:t>2. Our school’s legal duties under the Equality Act 2010...................................................................2</w:t>
      </w:r>
    </w:p>
    <w:p w:rsidR="008139C8" w:rsidRDefault="008139C8" w:rsidP="008139C8">
      <w:pPr>
        <w:pStyle w:val="NoSpacing"/>
      </w:pPr>
      <w:r>
        <w:t>3. Limiting the cost of school uniform ................................................................................................3</w:t>
      </w:r>
    </w:p>
    <w:p w:rsidR="008139C8" w:rsidRDefault="008139C8" w:rsidP="008139C8">
      <w:pPr>
        <w:pStyle w:val="NoSpacing"/>
      </w:pPr>
      <w:r>
        <w:t>4. Expectations for school uniform ....................................................................................................4</w:t>
      </w:r>
    </w:p>
    <w:p w:rsidR="008139C8" w:rsidRDefault="008139C8" w:rsidP="008139C8">
      <w:pPr>
        <w:pStyle w:val="NoSpacing"/>
      </w:pPr>
      <w:r>
        <w:t>5. Expectations for our school community.........................................................................................5</w:t>
      </w:r>
    </w:p>
    <w:p w:rsidR="008139C8" w:rsidRDefault="008139C8" w:rsidP="008139C8">
      <w:pPr>
        <w:pStyle w:val="NoSpacing"/>
      </w:pPr>
      <w:r>
        <w:t>6. Monitoring arrangements ..............................................................................................................6</w:t>
      </w:r>
    </w:p>
    <w:p w:rsidR="008139C8" w:rsidRDefault="008139C8" w:rsidP="008139C8">
      <w:pPr>
        <w:pStyle w:val="NoSpacing"/>
      </w:pPr>
      <w:r>
        <w:t>7. Links to other policies ...................................................................................................................6</w:t>
      </w:r>
    </w:p>
    <w:p w:rsidR="008139C8" w:rsidRDefault="008139C8" w:rsidP="008139C8">
      <w:pPr>
        <w:pStyle w:val="NoSpacing"/>
      </w:pPr>
    </w:p>
    <w:p w:rsidR="008139C8" w:rsidRDefault="008139C8" w:rsidP="008139C8">
      <w:pPr>
        <w:pStyle w:val="NoSpacing"/>
      </w:pPr>
    </w:p>
    <w:p w:rsidR="008139C8" w:rsidRDefault="008139C8" w:rsidP="008139C8">
      <w:pPr>
        <w:pStyle w:val="NoSpacing"/>
      </w:pPr>
      <w:r>
        <w:t>1. Aims</w:t>
      </w:r>
    </w:p>
    <w:p w:rsidR="008139C8" w:rsidRDefault="008139C8" w:rsidP="008139C8">
      <w:pPr>
        <w:pStyle w:val="NoSpacing"/>
      </w:pPr>
      <w:r>
        <w:t>This policy aims to:</w:t>
      </w:r>
    </w:p>
    <w:p w:rsidR="008139C8" w:rsidRDefault="008139C8" w:rsidP="008139C8">
      <w:pPr>
        <w:pStyle w:val="NoSpacing"/>
      </w:pPr>
      <w:r>
        <w:t>• Set out our approach to requiring a uniform that is of reasonable cost and offers the</w:t>
      </w:r>
    </w:p>
    <w:p w:rsidR="008139C8" w:rsidRDefault="008139C8" w:rsidP="008139C8">
      <w:pPr>
        <w:pStyle w:val="NoSpacing"/>
      </w:pPr>
      <w:r>
        <w:t>best value for money for parents and carers</w:t>
      </w:r>
    </w:p>
    <w:p w:rsidR="008139C8" w:rsidRDefault="008139C8" w:rsidP="008139C8">
      <w:pPr>
        <w:pStyle w:val="NoSpacing"/>
      </w:pPr>
      <w:r>
        <w:t>• Explain how we will avoid discrimination in line with our legal duties under the Equality</w:t>
      </w:r>
    </w:p>
    <w:p w:rsidR="008139C8" w:rsidRDefault="008139C8" w:rsidP="008139C8">
      <w:pPr>
        <w:pStyle w:val="NoSpacing"/>
      </w:pPr>
      <w:r>
        <w:t>Act 2010</w:t>
      </w:r>
    </w:p>
    <w:p w:rsidR="008139C8" w:rsidRDefault="008139C8" w:rsidP="008139C8">
      <w:pPr>
        <w:pStyle w:val="NoSpacing"/>
      </w:pPr>
      <w:r>
        <w:t>• Clarify our expectations for school uniform</w:t>
      </w:r>
    </w:p>
    <w:p w:rsidR="008139C8" w:rsidRDefault="008139C8" w:rsidP="008139C8">
      <w:pPr>
        <w:pStyle w:val="NoSpacing"/>
      </w:pPr>
    </w:p>
    <w:p w:rsidR="008139C8" w:rsidRDefault="008139C8" w:rsidP="008139C8">
      <w:pPr>
        <w:pStyle w:val="NoSpacing"/>
      </w:pPr>
      <w:r w:rsidRPr="008139C8">
        <w:t xml:space="preserve">2. Our school’s legal duties under the Equality Act 2010 </w:t>
      </w:r>
    </w:p>
    <w:p w:rsidR="008139C8" w:rsidRDefault="008139C8" w:rsidP="008139C8">
      <w:pPr>
        <w:pStyle w:val="NoSpacing"/>
      </w:pPr>
      <w:r w:rsidRPr="008139C8">
        <w:t xml:space="preserve">The Equality Act 2010 prohibits discrimination against an individual based on the protected characteristics, which include sex, race, religion or belief, and gender reassignment. To avoid discrimination, our school will: </w:t>
      </w:r>
    </w:p>
    <w:p w:rsidR="008139C8" w:rsidRDefault="008139C8" w:rsidP="008139C8">
      <w:pPr>
        <w:pStyle w:val="NoSpacing"/>
      </w:pPr>
      <w:r w:rsidRPr="008139C8">
        <w:t xml:space="preserve">• Give all pupils the opportunity to wear the uniform they feel most comfortable in </w:t>
      </w:r>
    </w:p>
    <w:p w:rsidR="008139C8" w:rsidRDefault="008139C8" w:rsidP="008139C8">
      <w:pPr>
        <w:pStyle w:val="NoSpacing"/>
      </w:pPr>
      <w:r w:rsidRPr="008139C8">
        <w:t xml:space="preserve">• Make sure that our uniform costs the same for all pupils </w:t>
      </w:r>
    </w:p>
    <w:p w:rsidR="003B512F" w:rsidRDefault="008139C8" w:rsidP="008139C8">
      <w:pPr>
        <w:pStyle w:val="NoSpacing"/>
      </w:pPr>
      <w:r w:rsidRPr="008139C8">
        <w:t xml:space="preserve">• Allow all pupils to have long hair (though we reserve the right to ask for this to be tied back) </w:t>
      </w:r>
    </w:p>
    <w:p w:rsidR="008139C8" w:rsidRDefault="008139C8" w:rsidP="008139C8">
      <w:pPr>
        <w:pStyle w:val="NoSpacing"/>
      </w:pPr>
      <w:r w:rsidRPr="008139C8">
        <w:t xml:space="preserve">• Allow all pupils to style their hair in the way that is appropriate for school yet makes them feel most comfortable </w:t>
      </w:r>
    </w:p>
    <w:p w:rsidR="008139C8" w:rsidRDefault="008139C8" w:rsidP="008139C8">
      <w:pPr>
        <w:pStyle w:val="NoSpacing"/>
      </w:pPr>
      <w:r w:rsidRPr="008139C8">
        <w:t xml:space="preserve">• Allow pupils to request changes to swimwear for religious reasons </w:t>
      </w:r>
    </w:p>
    <w:p w:rsidR="008139C8" w:rsidRDefault="008139C8" w:rsidP="008139C8">
      <w:pPr>
        <w:pStyle w:val="NoSpacing"/>
      </w:pPr>
      <w:r w:rsidRPr="008139C8">
        <w:t xml:space="preserve">• Allow pupils to wear headscarves and other religious or cultural symbols </w:t>
      </w:r>
    </w:p>
    <w:p w:rsidR="008139C8" w:rsidRDefault="008139C8" w:rsidP="008139C8">
      <w:pPr>
        <w:pStyle w:val="NoSpacing"/>
      </w:pPr>
      <w:r w:rsidRPr="008139C8">
        <w:t>• Allow for adaptations to our policy on the grounds of equality by asking pupils or their parents to get in touch with the</w:t>
      </w:r>
      <w:r>
        <w:t xml:space="preserve"> headteacher</w:t>
      </w:r>
      <w:r w:rsidRPr="008139C8">
        <w:t>, who can answer questions about the policy and respond to any requests</w:t>
      </w:r>
    </w:p>
    <w:p w:rsidR="008139C8" w:rsidRDefault="008139C8" w:rsidP="008139C8">
      <w:pPr>
        <w:pStyle w:val="NoSpacing"/>
      </w:pPr>
    </w:p>
    <w:p w:rsidR="008139C8" w:rsidRDefault="008139C8" w:rsidP="008139C8">
      <w:pPr>
        <w:pStyle w:val="NoSpacing"/>
      </w:pPr>
      <w:r w:rsidRPr="008139C8">
        <w:t xml:space="preserve">3. Limiting the cost of school uniform </w:t>
      </w:r>
    </w:p>
    <w:p w:rsidR="008139C8" w:rsidRDefault="008139C8" w:rsidP="008139C8">
      <w:pPr>
        <w:pStyle w:val="NoSpacing"/>
      </w:pPr>
      <w:r w:rsidRPr="008139C8">
        <w:t xml:space="preserve">Our school has a duty to make sure that the uniform we require is affordable, in line with statutory guidance from the Department for Education on the cost of school uniform. </w:t>
      </w:r>
    </w:p>
    <w:p w:rsidR="008139C8" w:rsidRDefault="008139C8" w:rsidP="008139C8">
      <w:pPr>
        <w:pStyle w:val="NoSpacing"/>
      </w:pPr>
      <w:r w:rsidRPr="008139C8">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rsidR="008139C8" w:rsidRDefault="008139C8" w:rsidP="008139C8">
      <w:pPr>
        <w:pStyle w:val="NoSpacing"/>
      </w:pPr>
    </w:p>
    <w:p w:rsidR="008139C8" w:rsidRDefault="008139C8" w:rsidP="008139C8">
      <w:pPr>
        <w:pStyle w:val="NoSpacing"/>
      </w:pPr>
      <w:r w:rsidRPr="008139C8">
        <w:t xml:space="preserve">We will make sure our uniform: </w:t>
      </w:r>
    </w:p>
    <w:p w:rsidR="008139C8" w:rsidRDefault="008139C8" w:rsidP="008139C8">
      <w:pPr>
        <w:pStyle w:val="NoSpacing"/>
      </w:pPr>
      <w:r w:rsidRPr="008139C8">
        <w:t xml:space="preserve">• Is available at a reasonable cost </w:t>
      </w:r>
    </w:p>
    <w:p w:rsidR="008139C8" w:rsidRDefault="008139C8" w:rsidP="008139C8">
      <w:pPr>
        <w:pStyle w:val="NoSpacing"/>
      </w:pPr>
      <w:r w:rsidRPr="008139C8">
        <w:t>• Provides the best value for money for parents/carers</w:t>
      </w:r>
    </w:p>
    <w:p w:rsidR="008139C8" w:rsidRDefault="008139C8" w:rsidP="008139C8">
      <w:pPr>
        <w:pStyle w:val="NoSpacing"/>
      </w:pPr>
    </w:p>
    <w:p w:rsidR="008139C8" w:rsidRDefault="008139C8" w:rsidP="008139C8">
      <w:pPr>
        <w:pStyle w:val="NoSpacing"/>
      </w:pPr>
      <w:r w:rsidRPr="008139C8">
        <w:t xml:space="preserve">We will do this by: </w:t>
      </w:r>
    </w:p>
    <w:p w:rsidR="008139C8" w:rsidRDefault="008139C8" w:rsidP="008139C8">
      <w:pPr>
        <w:pStyle w:val="NoSpacing"/>
      </w:pPr>
      <w:r w:rsidRPr="008139C8">
        <w:t xml:space="preserve">• Making sure that arrangements are in place for parents to acquire second-hand uniform items </w:t>
      </w:r>
    </w:p>
    <w:p w:rsidR="008139C8" w:rsidRDefault="008139C8" w:rsidP="008139C8">
      <w:pPr>
        <w:pStyle w:val="NoSpacing"/>
      </w:pPr>
      <w:r w:rsidRPr="008139C8">
        <w:t xml:space="preserve">• Avoiding frequent changes to uniform specifications and minimising the financial impact on parents of any changes </w:t>
      </w:r>
    </w:p>
    <w:p w:rsidR="008139C8" w:rsidRDefault="008139C8" w:rsidP="008139C8">
      <w:pPr>
        <w:pStyle w:val="NoSpacing"/>
      </w:pPr>
      <w:r w:rsidRPr="008139C8">
        <w:lastRenderedPageBreak/>
        <w:t>• Consulting with parents and pupils on any proposed significant changes to the uniform policy and carefully considering any complaints about the policy</w:t>
      </w:r>
    </w:p>
    <w:p w:rsidR="008139C8" w:rsidRDefault="008139C8" w:rsidP="008139C8">
      <w:pPr>
        <w:pStyle w:val="NoSpacing"/>
      </w:pPr>
      <w:r w:rsidRPr="008139C8">
        <w:t xml:space="preserve">4. Expectations for school uniform </w:t>
      </w:r>
    </w:p>
    <w:p w:rsidR="008139C8" w:rsidRDefault="008139C8" w:rsidP="008139C8">
      <w:pPr>
        <w:pStyle w:val="NoSpacing"/>
      </w:pPr>
      <w:r w:rsidRPr="008139C8">
        <w:t xml:space="preserve">Children are expected to wear a school uniform; the uniform worn adds to the sense of pride and community encouraged at </w:t>
      </w:r>
      <w:r>
        <w:t>our</w:t>
      </w:r>
      <w:r w:rsidRPr="008139C8">
        <w:t xml:space="preserve"> Primary School. </w:t>
      </w:r>
    </w:p>
    <w:p w:rsidR="008139C8" w:rsidRDefault="008139C8" w:rsidP="008139C8">
      <w:pPr>
        <w:pStyle w:val="NoSpacing"/>
      </w:pPr>
    </w:p>
    <w:p w:rsidR="008139C8" w:rsidRDefault="008139C8" w:rsidP="008139C8">
      <w:pPr>
        <w:pStyle w:val="NoSpacing"/>
      </w:pPr>
      <w:r w:rsidRPr="008139C8">
        <w:t xml:space="preserve">4.1 Our school’s uniform School Uniform </w:t>
      </w:r>
    </w:p>
    <w:p w:rsidR="008139C8" w:rsidRPr="008139C8" w:rsidRDefault="008139C8" w:rsidP="008139C8">
      <w:pPr>
        <w:pStyle w:val="NoSpacing"/>
      </w:pPr>
      <w:r w:rsidRPr="008139C8">
        <w:t>• The school uniform is as follows:</w:t>
      </w:r>
    </w:p>
    <w:p w:rsidR="008139C8" w:rsidRPr="008139C8" w:rsidRDefault="008139C8" w:rsidP="008139C8">
      <w:pPr>
        <w:pStyle w:val="NoSpacing"/>
      </w:pPr>
    </w:p>
    <w:p w:rsidR="008139C8" w:rsidRPr="008139C8" w:rsidRDefault="008139C8" w:rsidP="008139C8">
      <w:pPr>
        <w:pStyle w:val="NoSpacing"/>
      </w:pPr>
      <w:r w:rsidRPr="008139C8">
        <w:t>Blue sweatshirt or cardigan with the school logo      -       Years R – 5</w:t>
      </w:r>
    </w:p>
    <w:p w:rsidR="008139C8" w:rsidRPr="008139C8" w:rsidRDefault="008139C8" w:rsidP="008139C8">
      <w:pPr>
        <w:pStyle w:val="NoSpacing"/>
      </w:pPr>
      <w:r w:rsidRPr="008139C8">
        <w:t>Maroon sweatshirt or cardigan with the school logo    -   Year 6</w:t>
      </w:r>
    </w:p>
    <w:p w:rsidR="008139C8" w:rsidRPr="008139C8" w:rsidRDefault="008139C8" w:rsidP="008139C8">
      <w:pPr>
        <w:pStyle w:val="NoSpacing"/>
      </w:pPr>
      <w:r w:rsidRPr="008139C8">
        <w:t xml:space="preserve">White or royal blue polo shirt </w:t>
      </w:r>
      <w:r w:rsidR="00BD71F7">
        <w:t>with or without the school logo</w:t>
      </w:r>
    </w:p>
    <w:p w:rsidR="008139C8" w:rsidRPr="008139C8" w:rsidRDefault="008139C8" w:rsidP="008139C8">
      <w:pPr>
        <w:pStyle w:val="NoSpacing"/>
      </w:pPr>
    </w:p>
    <w:p w:rsidR="008139C8" w:rsidRPr="008139C8" w:rsidRDefault="008139C8" w:rsidP="008139C8">
      <w:pPr>
        <w:pStyle w:val="NoSpacing"/>
      </w:pPr>
      <w:r w:rsidRPr="008139C8">
        <w:t>Grey/black trousers, skirts or pinafores</w:t>
      </w:r>
    </w:p>
    <w:p w:rsidR="008139C8" w:rsidRPr="008139C8" w:rsidRDefault="008139C8" w:rsidP="008139C8">
      <w:pPr>
        <w:pStyle w:val="NoSpacing"/>
      </w:pPr>
      <w:r w:rsidRPr="008139C8">
        <w:t>Thick tights or leggings may be worn under skirts or pinafores. These should be either grey, black, navy blue or white.</w:t>
      </w:r>
    </w:p>
    <w:p w:rsidR="008139C8" w:rsidRPr="008139C8" w:rsidRDefault="008139C8" w:rsidP="008139C8">
      <w:pPr>
        <w:pStyle w:val="NoSpacing"/>
      </w:pPr>
      <w:r w:rsidRPr="008139C8">
        <w:t xml:space="preserve">In summer; black or grey shorts or skirts, or blue gingham dresses, with grey, white or black socks or tights. </w:t>
      </w:r>
    </w:p>
    <w:p w:rsidR="008139C8" w:rsidRPr="008139C8" w:rsidRDefault="008139C8" w:rsidP="008139C8">
      <w:pPr>
        <w:pStyle w:val="NoSpacing"/>
      </w:pPr>
      <w:r w:rsidRPr="008139C8">
        <w:t>Black shoes or plain black trainers that are safe for class and playtimes. Children should be able to run and play safely in their shoes without risk of them falling off or posing a trip hazard, so shoes with heels or platform soles are not appropriate.</w:t>
      </w:r>
    </w:p>
    <w:p w:rsidR="008139C8" w:rsidRDefault="008139C8" w:rsidP="008139C8">
      <w:pPr>
        <w:pStyle w:val="NoSpacing"/>
      </w:pPr>
    </w:p>
    <w:p w:rsidR="008139C8" w:rsidRDefault="008139C8" w:rsidP="008139C8">
      <w:pPr>
        <w:pStyle w:val="NoSpacing"/>
      </w:pPr>
      <w:r w:rsidRPr="008139C8">
        <w:t xml:space="preserve">Optional Branded School Uniform </w:t>
      </w:r>
    </w:p>
    <w:p w:rsidR="008139C8" w:rsidRDefault="008139C8" w:rsidP="008139C8">
      <w:pPr>
        <w:pStyle w:val="NoSpacing"/>
      </w:pPr>
      <w:r w:rsidRPr="008139C8">
        <w:t>• School Book Bag</w:t>
      </w:r>
    </w:p>
    <w:p w:rsidR="008139C8" w:rsidRDefault="008139C8" w:rsidP="008139C8">
      <w:pPr>
        <w:pStyle w:val="NoSpacing"/>
        <w:numPr>
          <w:ilvl w:val="0"/>
          <w:numId w:val="1"/>
        </w:numPr>
      </w:pPr>
      <w:r>
        <w:t>Fleece jacket</w:t>
      </w:r>
    </w:p>
    <w:p w:rsidR="008139C8" w:rsidRDefault="008139C8" w:rsidP="008139C8">
      <w:pPr>
        <w:pStyle w:val="NoSpacing"/>
        <w:numPr>
          <w:ilvl w:val="0"/>
          <w:numId w:val="1"/>
        </w:numPr>
      </w:pPr>
      <w:r>
        <w:t>Sun hat</w:t>
      </w:r>
    </w:p>
    <w:p w:rsidR="008139C8" w:rsidRDefault="008139C8" w:rsidP="008139C8">
      <w:pPr>
        <w:pStyle w:val="NoSpacing"/>
      </w:pPr>
    </w:p>
    <w:p w:rsidR="008139C8" w:rsidRDefault="008139C8" w:rsidP="008139C8">
      <w:pPr>
        <w:pStyle w:val="NoSpacing"/>
      </w:pPr>
      <w:r w:rsidRPr="008139C8">
        <w:t xml:space="preserve">PE Kit </w:t>
      </w:r>
    </w:p>
    <w:p w:rsidR="00BD71F7" w:rsidRPr="00BD71F7" w:rsidRDefault="00BD71F7" w:rsidP="00BD71F7">
      <w:pPr>
        <w:pStyle w:val="NoSpacing"/>
      </w:pPr>
      <w:r w:rsidRPr="00BD71F7">
        <w:t>As PE kit is to be worn to school on timetabled PE days, it is important that the same high standard of uniform is continued. Therefore, the PE uniform is as follows:</w:t>
      </w:r>
    </w:p>
    <w:p w:rsidR="00BD71F7" w:rsidRPr="00BD71F7" w:rsidRDefault="00BD71F7" w:rsidP="00BD71F7">
      <w:pPr>
        <w:pStyle w:val="NoSpacing"/>
      </w:pPr>
    </w:p>
    <w:p w:rsidR="00BD71F7" w:rsidRPr="00BD71F7" w:rsidRDefault="00BD71F7" w:rsidP="00BD71F7">
      <w:pPr>
        <w:pStyle w:val="NoSpacing"/>
      </w:pPr>
      <w:r w:rsidRPr="00BD71F7">
        <w:t>Plain navy or black tracksuit/jogging bottoms/leggings for cold days</w:t>
      </w:r>
    </w:p>
    <w:p w:rsidR="00BD71F7" w:rsidRPr="00BD71F7" w:rsidRDefault="00BD71F7" w:rsidP="00BD71F7">
      <w:pPr>
        <w:pStyle w:val="NoSpacing"/>
      </w:pPr>
      <w:r w:rsidRPr="00BD71F7">
        <w:t>Plain navy or black shorts for warmer weather</w:t>
      </w:r>
    </w:p>
    <w:p w:rsidR="00BD71F7" w:rsidRPr="00BD71F7" w:rsidRDefault="00BD71F7" w:rsidP="00BD71F7">
      <w:pPr>
        <w:pStyle w:val="NoSpacing"/>
      </w:pPr>
      <w:r w:rsidRPr="00BD71F7">
        <w:t>T shirt with school logo, or plain white, navy or black T shirt / polo shirt</w:t>
      </w:r>
    </w:p>
    <w:p w:rsidR="00BD71F7" w:rsidRPr="00BD71F7" w:rsidRDefault="00BD71F7" w:rsidP="00BD71F7">
      <w:pPr>
        <w:pStyle w:val="NoSpacing"/>
      </w:pPr>
      <w:r w:rsidRPr="00BD71F7">
        <w:t>School sweatshirt</w:t>
      </w:r>
    </w:p>
    <w:p w:rsidR="00BD71F7" w:rsidRPr="00BD71F7" w:rsidRDefault="00BD71F7" w:rsidP="00BD71F7">
      <w:pPr>
        <w:pStyle w:val="NoSpacing"/>
      </w:pPr>
      <w:r w:rsidRPr="00BD71F7">
        <w:t>Trainers or plimsols</w:t>
      </w:r>
    </w:p>
    <w:p w:rsidR="00BD71F7" w:rsidRDefault="00BD71F7" w:rsidP="00BD71F7">
      <w:pPr>
        <w:pStyle w:val="NoSpacing"/>
      </w:pPr>
    </w:p>
    <w:p w:rsidR="008139C8" w:rsidRDefault="008139C8" w:rsidP="008139C8">
      <w:pPr>
        <w:pStyle w:val="NoSpacing"/>
      </w:pPr>
      <w:r w:rsidRPr="008139C8">
        <w:t xml:space="preserve">Rules for PE </w:t>
      </w:r>
    </w:p>
    <w:p w:rsidR="008139C8" w:rsidRDefault="008139C8" w:rsidP="008139C8">
      <w:pPr>
        <w:pStyle w:val="NoSpacing"/>
      </w:pPr>
      <w:r w:rsidRPr="008139C8">
        <w:t xml:space="preserve">• Long hair should be tied up </w:t>
      </w:r>
    </w:p>
    <w:p w:rsidR="008139C8" w:rsidRDefault="008139C8" w:rsidP="008139C8">
      <w:pPr>
        <w:pStyle w:val="NoSpacing"/>
      </w:pPr>
      <w:r w:rsidRPr="008139C8">
        <w:t>• For health and safety reasons, children should be confidently able to remove all jewellery on PE days</w:t>
      </w:r>
    </w:p>
    <w:p w:rsidR="008139C8" w:rsidRDefault="008139C8" w:rsidP="008139C8">
      <w:pPr>
        <w:pStyle w:val="NoSpacing"/>
      </w:pPr>
    </w:p>
    <w:p w:rsidR="008139C8" w:rsidRDefault="008139C8" w:rsidP="008139C8">
      <w:pPr>
        <w:pStyle w:val="NoSpacing"/>
      </w:pPr>
      <w:r w:rsidRPr="008139C8">
        <w:t xml:space="preserve">Hair </w:t>
      </w:r>
    </w:p>
    <w:p w:rsidR="008139C8" w:rsidRDefault="008139C8" w:rsidP="008139C8">
      <w:pPr>
        <w:pStyle w:val="NoSpacing"/>
      </w:pPr>
      <w:r w:rsidRPr="008139C8">
        <w:t>• Pupils may style their hair in a way that is appropriate for school yet makes them feel most comfortable. For safety reasons, pupils are asked to tie up hair that is below shoulder length without large or novelty hair accessories that may cause distraction or get lost/damaged.</w:t>
      </w:r>
    </w:p>
    <w:p w:rsidR="008139C8" w:rsidRDefault="008139C8" w:rsidP="008139C8">
      <w:pPr>
        <w:pStyle w:val="NoSpacing"/>
      </w:pPr>
      <w:r w:rsidRPr="008139C8">
        <w:t>• We ask that unnatural hair colorants are not used</w:t>
      </w:r>
    </w:p>
    <w:p w:rsidR="008139C8" w:rsidRDefault="008139C8" w:rsidP="008139C8">
      <w:pPr>
        <w:pStyle w:val="NoSpacing"/>
      </w:pPr>
    </w:p>
    <w:p w:rsidR="008139C8" w:rsidRDefault="008139C8" w:rsidP="008139C8">
      <w:pPr>
        <w:pStyle w:val="NoSpacing"/>
      </w:pPr>
      <w:r w:rsidRPr="008139C8">
        <w:t>Our school champions the right of staff and students to embrace all Afro-hairstyles. We acknowledge that Afro-textured hair is an important part of our Black staff and students’ racial, ethnic, cultural, and religious identities, and requires specific styling for hair health and maintenance.</w:t>
      </w:r>
    </w:p>
    <w:p w:rsidR="008139C8" w:rsidRDefault="008139C8" w:rsidP="008139C8">
      <w:pPr>
        <w:pStyle w:val="NoSpacing"/>
      </w:pPr>
    </w:p>
    <w:p w:rsidR="008139C8" w:rsidRDefault="008139C8" w:rsidP="008139C8">
      <w:pPr>
        <w:pStyle w:val="NoSpacing"/>
      </w:pPr>
      <w:r w:rsidRPr="008139C8">
        <w:t>4.2 Where to purchase it</w:t>
      </w:r>
    </w:p>
    <w:p w:rsidR="00A0262B" w:rsidRPr="00A0262B" w:rsidRDefault="008139C8" w:rsidP="00A0262B">
      <w:pPr>
        <w:pStyle w:val="NoSpacing"/>
        <w:rPr>
          <w:highlight w:val="yellow"/>
        </w:rPr>
      </w:pPr>
      <w:r w:rsidRPr="008139C8">
        <w:t xml:space="preserve">Uniform including branded sweatshirts, cardigans, </w:t>
      </w:r>
      <w:r w:rsidR="00BD71F7">
        <w:t>polo shirts</w:t>
      </w:r>
      <w:r w:rsidRPr="008139C8">
        <w:t xml:space="preserve">, book bags and </w:t>
      </w:r>
      <w:r>
        <w:t>PE T shirts</w:t>
      </w:r>
      <w:r w:rsidRPr="008139C8">
        <w:t xml:space="preserve"> can be ordered by </w:t>
      </w:r>
      <w:bookmarkStart w:id="0" w:name="_GoBack"/>
      <w:bookmarkEnd w:id="0"/>
      <w:r w:rsidR="00A0262B" w:rsidRPr="00A0262B">
        <w:fldChar w:fldCharType="begin"/>
      </w:r>
      <w:r w:rsidR="00A0262B" w:rsidRPr="00A0262B">
        <w:instrText xml:space="preserve"> HYPERLINK "http://www.brigade.uk.com" </w:instrText>
      </w:r>
      <w:r w:rsidR="00A0262B" w:rsidRPr="00A0262B">
        <w:fldChar w:fldCharType="separate"/>
      </w:r>
      <w:r w:rsidR="00A0262B" w:rsidRPr="00A0262B">
        <w:rPr>
          <w:rStyle w:val="Hyperlink"/>
        </w:rPr>
        <w:t>http://www.brigade.uk.com</w:t>
      </w:r>
      <w:r w:rsidR="00A0262B" w:rsidRPr="00A0262B">
        <w:fldChar w:fldCharType="end"/>
      </w:r>
    </w:p>
    <w:p w:rsidR="008139C8" w:rsidRDefault="008139C8" w:rsidP="008139C8">
      <w:pPr>
        <w:pStyle w:val="NoSpacing"/>
      </w:pPr>
      <w:r w:rsidRPr="008139C8">
        <w:t xml:space="preserve">New parents will be </w:t>
      </w:r>
      <w:r w:rsidR="00A0262B">
        <w:t xml:space="preserve">provided with </w:t>
      </w:r>
      <w:r w:rsidRPr="008139C8">
        <w:t xml:space="preserve">uniform </w:t>
      </w:r>
      <w:r w:rsidR="00A0262B">
        <w:t xml:space="preserve">details </w:t>
      </w:r>
      <w:r w:rsidRPr="008139C8">
        <w:t xml:space="preserve">with their introductory information. The school has a selection of good quality second hand uniform which is available at the school office. </w:t>
      </w:r>
    </w:p>
    <w:p w:rsidR="008139C8" w:rsidRDefault="008139C8" w:rsidP="008139C8">
      <w:pPr>
        <w:pStyle w:val="NoSpacing"/>
      </w:pPr>
    </w:p>
    <w:p w:rsidR="008139C8" w:rsidRDefault="008139C8" w:rsidP="008139C8">
      <w:pPr>
        <w:pStyle w:val="NoSpacing"/>
      </w:pPr>
      <w:r w:rsidRPr="008139C8">
        <w:t xml:space="preserve">5. Expectations for our school community </w:t>
      </w:r>
    </w:p>
    <w:p w:rsidR="008139C8" w:rsidRDefault="008139C8" w:rsidP="008139C8">
      <w:pPr>
        <w:pStyle w:val="NoSpacing"/>
      </w:pPr>
      <w:r w:rsidRPr="008139C8">
        <w:t xml:space="preserve">5.1 Pupils </w:t>
      </w:r>
    </w:p>
    <w:p w:rsidR="008139C8" w:rsidRDefault="008139C8" w:rsidP="008139C8">
      <w:pPr>
        <w:pStyle w:val="NoSpacing"/>
      </w:pPr>
      <w:r w:rsidRPr="008139C8">
        <w:t>Pupils are expected to wear the correct uniform at all times (other than specified non-school uniform days) while:</w:t>
      </w:r>
    </w:p>
    <w:p w:rsidR="008139C8" w:rsidRDefault="008139C8" w:rsidP="008139C8">
      <w:pPr>
        <w:pStyle w:val="NoSpacing"/>
      </w:pPr>
      <w:r w:rsidRPr="008139C8">
        <w:t xml:space="preserve"> • On the school premises </w:t>
      </w:r>
    </w:p>
    <w:p w:rsidR="008139C8" w:rsidRDefault="008139C8" w:rsidP="008139C8">
      <w:pPr>
        <w:pStyle w:val="NoSpacing"/>
      </w:pPr>
      <w:r w:rsidRPr="008139C8">
        <w:t xml:space="preserve">• Travelling to and from school </w:t>
      </w:r>
    </w:p>
    <w:p w:rsidR="008139C8" w:rsidRDefault="008139C8" w:rsidP="008139C8">
      <w:pPr>
        <w:pStyle w:val="NoSpacing"/>
      </w:pPr>
      <w:r w:rsidRPr="008139C8">
        <w:t xml:space="preserve">• At out-of-school events or on trips that are organised by the school, or where they are representing the school (if required) </w:t>
      </w:r>
    </w:p>
    <w:p w:rsidR="008139C8" w:rsidRDefault="008139C8" w:rsidP="008139C8">
      <w:pPr>
        <w:pStyle w:val="NoSpacing"/>
      </w:pPr>
      <w:r w:rsidRPr="008139C8">
        <w:t xml:space="preserve">Pupils are also expected to contact their class teacher if they want to request an amendment to the uniform policy in relation to their protected characteristics. </w:t>
      </w:r>
    </w:p>
    <w:p w:rsidR="008139C8" w:rsidRDefault="008139C8" w:rsidP="008139C8">
      <w:pPr>
        <w:pStyle w:val="NoSpacing"/>
      </w:pPr>
      <w:r w:rsidRPr="008139C8">
        <w:t xml:space="preserve">5.2 Parents and carers </w:t>
      </w:r>
    </w:p>
    <w:p w:rsidR="008139C8" w:rsidRDefault="008139C8" w:rsidP="008139C8">
      <w:pPr>
        <w:pStyle w:val="NoSpacing"/>
      </w:pPr>
      <w:r w:rsidRPr="008139C8">
        <w:t xml:space="preserve">Parents and carers are expected to make sure their child has the correct uniform and PE kit, and that every item is: </w:t>
      </w:r>
    </w:p>
    <w:p w:rsidR="008139C8" w:rsidRDefault="008139C8" w:rsidP="008139C8">
      <w:pPr>
        <w:pStyle w:val="NoSpacing"/>
      </w:pPr>
      <w:r w:rsidRPr="008139C8">
        <w:t xml:space="preserve">• Clean </w:t>
      </w:r>
    </w:p>
    <w:p w:rsidR="008139C8" w:rsidRDefault="008139C8" w:rsidP="008139C8">
      <w:pPr>
        <w:pStyle w:val="NoSpacing"/>
      </w:pPr>
      <w:r w:rsidRPr="008139C8">
        <w:t xml:space="preserve">• Clearly labelled with the child’s name </w:t>
      </w:r>
    </w:p>
    <w:p w:rsidR="008139C8" w:rsidRDefault="008139C8" w:rsidP="008139C8">
      <w:pPr>
        <w:pStyle w:val="NoSpacing"/>
      </w:pPr>
      <w:r w:rsidRPr="008139C8">
        <w:t xml:space="preserve">• In good condition </w:t>
      </w:r>
    </w:p>
    <w:p w:rsidR="008139C8" w:rsidRDefault="008139C8" w:rsidP="008139C8">
      <w:pPr>
        <w:pStyle w:val="NoSpacing"/>
      </w:pPr>
      <w:r w:rsidRPr="008139C8">
        <w:t xml:space="preserve">Parents are also expected to contact </w:t>
      </w:r>
      <w:r>
        <w:t>the headteacher</w:t>
      </w:r>
      <w:r w:rsidRPr="008139C8">
        <w:t xml:space="preserve"> if they want to request an amendment to the uniform policy in relation to: </w:t>
      </w:r>
    </w:p>
    <w:p w:rsidR="008139C8" w:rsidRDefault="008139C8" w:rsidP="008139C8">
      <w:pPr>
        <w:pStyle w:val="NoSpacing"/>
      </w:pPr>
      <w:r w:rsidRPr="008139C8">
        <w:t xml:space="preserve">• Their child’s protected characteristics </w:t>
      </w:r>
    </w:p>
    <w:p w:rsidR="008139C8" w:rsidRDefault="008139C8" w:rsidP="008139C8">
      <w:pPr>
        <w:pStyle w:val="NoSpacing"/>
      </w:pPr>
      <w:r w:rsidRPr="008139C8">
        <w:t>• The cost of the uniform</w:t>
      </w:r>
    </w:p>
    <w:p w:rsidR="008139C8" w:rsidRDefault="008139C8" w:rsidP="008139C8">
      <w:pPr>
        <w:pStyle w:val="NoSpacing"/>
      </w:pPr>
    </w:p>
    <w:p w:rsidR="008139C8" w:rsidRDefault="008139C8" w:rsidP="008139C8">
      <w:pPr>
        <w:pStyle w:val="NoSpacing"/>
      </w:pPr>
      <w:r w:rsidRPr="008139C8">
        <w:t xml:space="preserve">Parents are expected to lodge any complaints or objections relating to the school uniform in a timely and reasonable manner. </w:t>
      </w:r>
    </w:p>
    <w:p w:rsidR="008139C8" w:rsidRDefault="008139C8" w:rsidP="008139C8">
      <w:pPr>
        <w:pStyle w:val="NoSpacing"/>
      </w:pPr>
      <w:r w:rsidRPr="008139C8">
        <w:t xml:space="preserve">Disputes about the cost of the school uniform will be: </w:t>
      </w:r>
    </w:p>
    <w:p w:rsidR="008139C8" w:rsidRDefault="008139C8" w:rsidP="008139C8">
      <w:pPr>
        <w:pStyle w:val="NoSpacing"/>
      </w:pPr>
      <w:r w:rsidRPr="008139C8">
        <w:t xml:space="preserve">• Resolved locally </w:t>
      </w:r>
    </w:p>
    <w:p w:rsidR="008139C8" w:rsidRDefault="008139C8" w:rsidP="008139C8">
      <w:pPr>
        <w:pStyle w:val="NoSpacing"/>
      </w:pPr>
      <w:r w:rsidRPr="008139C8">
        <w:t>• Dealt with in accordance with our complaints policy</w:t>
      </w:r>
      <w:r>
        <w:t xml:space="preserve">. </w:t>
      </w:r>
      <w:r w:rsidRPr="008139C8">
        <w:t xml:space="preserve">The school will work closely with parents to arrive at a mutually acceptable outcome. </w:t>
      </w:r>
    </w:p>
    <w:p w:rsidR="008139C8" w:rsidRDefault="008139C8" w:rsidP="008139C8">
      <w:pPr>
        <w:pStyle w:val="NoSpacing"/>
      </w:pPr>
    </w:p>
    <w:p w:rsidR="008139C8" w:rsidRDefault="008139C8" w:rsidP="008139C8">
      <w:pPr>
        <w:pStyle w:val="NoSpacing"/>
      </w:pPr>
      <w:r w:rsidRPr="008139C8">
        <w:t xml:space="preserve">5.3 Staff </w:t>
      </w:r>
    </w:p>
    <w:p w:rsidR="008139C8" w:rsidRDefault="008139C8" w:rsidP="008139C8">
      <w:pPr>
        <w:pStyle w:val="NoSpacing"/>
      </w:pPr>
      <w:r w:rsidRPr="008139C8">
        <w:t>Staff will closely monitor pupils to make sure they are in correct uniform. They will give any pupils and families breaching the uniform policy the opportunity to comply, but will follow up with the headteacher if the situation doesn’t improve.</w:t>
      </w:r>
    </w:p>
    <w:p w:rsidR="008139C8" w:rsidRDefault="008139C8" w:rsidP="008139C8">
      <w:pPr>
        <w:pStyle w:val="NoSpacing"/>
      </w:pPr>
      <w:r w:rsidRPr="008139C8">
        <w:t xml:space="preserve">In cases where it is suspected that financial hardship has resulted in a pupil not complying with this uniform policy, staff will take a mindful and considerate approach to resolving the situation. </w:t>
      </w:r>
    </w:p>
    <w:p w:rsidR="008139C8" w:rsidRDefault="008139C8" w:rsidP="008139C8">
      <w:pPr>
        <w:pStyle w:val="NoSpacing"/>
      </w:pPr>
    </w:p>
    <w:p w:rsidR="008139C8" w:rsidRDefault="008139C8" w:rsidP="008139C8">
      <w:pPr>
        <w:pStyle w:val="NoSpacing"/>
      </w:pPr>
      <w:r w:rsidRPr="008139C8">
        <w:t xml:space="preserve">5.4 </w:t>
      </w:r>
      <w:r>
        <w:t>Governing</w:t>
      </w:r>
      <w:r w:rsidRPr="008139C8">
        <w:t xml:space="preserve"> Body </w:t>
      </w:r>
    </w:p>
    <w:p w:rsidR="008139C8" w:rsidRDefault="008139C8" w:rsidP="008139C8">
      <w:pPr>
        <w:pStyle w:val="NoSpacing"/>
      </w:pPr>
      <w:r w:rsidRPr="008139C8">
        <w:t xml:space="preserve">The </w:t>
      </w:r>
      <w:r>
        <w:t>Governing</w:t>
      </w:r>
      <w:r w:rsidRPr="008139C8">
        <w:t xml:space="preserve"> Body will review this policy and make sure that it: </w:t>
      </w:r>
    </w:p>
    <w:p w:rsidR="008139C8" w:rsidRDefault="008139C8" w:rsidP="008139C8">
      <w:pPr>
        <w:pStyle w:val="NoSpacing"/>
      </w:pPr>
      <w:r w:rsidRPr="008139C8">
        <w:t xml:space="preserve">• Is appropriate for our school’s context </w:t>
      </w:r>
    </w:p>
    <w:p w:rsidR="008139C8" w:rsidRDefault="008139C8" w:rsidP="008139C8">
      <w:pPr>
        <w:pStyle w:val="NoSpacing"/>
      </w:pPr>
      <w:r w:rsidRPr="008139C8">
        <w:t xml:space="preserve">• Is implemented fairly across the school </w:t>
      </w:r>
    </w:p>
    <w:p w:rsidR="008139C8" w:rsidRDefault="008139C8" w:rsidP="008139C8">
      <w:pPr>
        <w:pStyle w:val="NoSpacing"/>
      </w:pPr>
      <w:r w:rsidRPr="008139C8">
        <w:t xml:space="preserve">• </w:t>
      </w:r>
      <w:proofErr w:type="gramStart"/>
      <w:r w:rsidRPr="008139C8">
        <w:t>Takes into account</w:t>
      </w:r>
      <w:proofErr w:type="gramEnd"/>
      <w:r w:rsidRPr="008139C8">
        <w:t xml:space="preserve"> the views of parents and pupils </w:t>
      </w:r>
    </w:p>
    <w:p w:rsidR="008139C8" w:rsidRDefault="008139C8" w:rsidP="008139C8">
      <w:pPr>
        <w:pStyle w:val="NoSpacing"/>
      </w:pPr>
      <w:r w:rsidRPr="008139C8">
        <w:t>• Offers a uniform that is appropriate, practical and safe for all pupils</w:t>
      </w:r>
    </w:p>
    <w:p w:rsidR="008139C8" w:rsidRDefault="008139C8" w:rsidP="008139C8">
      <w:pPr>
        <w:pStyle w:val="NoSpacing"/>
      </w:pPr>
    </w:p>
    <w:p w:rsidR="008139C8" w:rsidRDefault="008139C8" w:rsidP="008139C8">
      <w:pPr>
        <w:pStyle w:val="NoSpacing"/>
      </w:pPr>
      <w:r w:rsidRPr="008139C8">
        <w:t xml:space="preserve">6. Monitoring arrangements </w:t>
      </w:r>
    </w:p>
    <w:p w:rsidR="008139C8" w:rsidRDefault="008139C8" w:rsidP="008139C8">
      <w:pPr>
        <w:pStyle w:val="NoSpacing"/>
      </w:pPr>
      <w:r w:rsidRPr="008139C8">
        <w:lastRenderedPageBreak/>
        <w:t xml:space="preserve">This policy will be reviewed </w:t>
      </w:r>
      <w:r>
        <w:t>every two years</w:t>
      </w:r>
      <w:r w:rsidRPr="008139C8">
        <w:t>. This review may be brought forward as required by the school to reflect changes in supporting advice/guidance.</w:t>
      </w:r>
    </w:p>
    <w:sectPr w:rsidR="008139C8" w:rsidSect="008139C8">
      <w:headerReference w:type="default" r:id="rId7"/>
      <w:footerReference w:type="default" r:id="rId8"/>
      <w:pgSz w:w="11906" w:h="16838"/>
      <w:pgMar w:top="113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E6A" w:rsidRDefault="00F54E6A" w:rsidP="00F54E6A">
      <w:pPr>
        <w:spacing w:after="0" w:line="240" w:lineRule="auto"/>
      </w:pPr>
      <w:r>
        <w:separator/>
      </w:r>
    </w:p>
  </w:endnote>
  <w:endnote w:type="continuationSeparator" w:id="0">
    <w:p w:rsidR="00F54E6A" w:rsidRDefault="00F54E6A" w:rsidP="00F5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914012"/>
      <w:docPartObj>
        <w:docPartGallery w:val="Page Numbers (Bottom of Page)"/>
        <w:docPartUnique/>
      </w:docPartObj>
    </w:sdtPr>
    <w:sdtEndPr>
      <w:rPr>
        <w:noProof/>
      </w:rPr>
    </w:sdtEndPr>
    <w:sdtContent>
      <w:p w:rsidR="00F54E6A" w:rsidRDefault="00F54E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54E6A" w:rsidRDefault="00F5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E6A" w:rsidRDefault="00F54E6A" w:rsidP="00F54E6A">
      <w:pPr>
        <w:spacing w:after="0" w:line="240" w:lineRule="auto"/>
      </w:pPr>
      <w:r>
        <w:separator/>
      </w:r>
    </w:p>
  </w:footnote>
  <w:footnote w:type="continuationSeparator" w:id="0">
    <w:p w:rsidR="00F54E6A" w:rsidRDefault="00F54E6A" w:rsidP="00F5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E6A" w:rsidRDefault="00F54E6A" w:rsidP="00F54E6A">
    <w:pPr>
      <w:pStyle w:val="Header"/>
      <w:jc w:val="center"/>
    </w:pPr>
    <w:r w:rsidRPr="00F54E6A">
      <w:object w:dxaOrig="14498"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57pt">
          <v:imagedata r:id="rId1" o:title=""/>
        </v:shape>
        <o:OLEObject Type="Embed" ProgID="MSPhotoEd.3" ShapeID="_x0000_i1025" DrawAspect="Content" ObjectID="_179602555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22E8"/>
    <w:multiLevelType w:val="hybridMultilevel"/>
    <w:tmpl w:val="ABD0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C8"/>
    <w:rsid w:val="003B512F"/>
    <w:rsid w:val="008139C8"/>
    <w:rsid w:val="00A0262B"/>
    <w:rsid w:val="00B51A75"/>
    <w:rsid w:val="00BD71F7"/>
    <w:rsid w:val="00C7341F"/>
    <w:rsid w:val="00F54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22BBD4"/>
  <w15:chartTrackingRefBased/>
  <w15:docId w15:val="{6C0C4126-D033-4D28-A306-417BC6EC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9C8"/>
    <w:pPr>
      <w:spacing w:after="0" w:line="240" w:lineRule="auto"/>
    </w:pPr>
  </w:style>
  <w:style w:type="paragraph" w:styleId="Header">
    <w:name w:val="header"/>
    <w:basedOn w:val="Normal"/>
    <w:link w:val="HeaderChar"/>
    <w:uiPriority w:val="99"/>
    <w:unhideWhenUsed/>
    <w:rsid w:val="00F54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E6A"/>
  </w:style>
  <w:style w:type="paragraph" w:styleId="Footer">
    <w:name w:val="footer"/>
    <w:basedOn w:val="Normal"/>
    <w:link w:val="FooterChar"/>
    <w:uiPriority w:val="99"/>
    <w:unhideWhenUsed/>
    <w:rsid w:val="00F54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E6A"/>
  </w:style>
  <w:style w:type="character" w:styleId="Hyperlink">
    <w:name w:val="Hyperlink"/>
    <w:basedOn w:val="DefaultParagraphFont"/>
    <w:uiPriority w:val="99"/>
    <w:unhideWhenUsed/>
    <w:rsid w:val="00A0262B"/>
    <w:rPr>
      <w:color w:val="0563C1" w:themeColor="hyperlink"/>
      <w:u w:val="single"/>
    </w:rPr>
  </w:style>
  <w:style w:type="character" w:styleId="UnresolvedMention">
    <w:name w:val="Unresolved Mention"/>
    <w:basedOn w:val="DefaultParagraphFont"/>
    <w:uiPriority w:val="99"/>
    <w:semiHidden/>
    <w:unhideWhenUsed/>
    <w:rsid w:val="00A02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4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Blackburne-Maze</dc:creator>
  <cp:keywords/>
  <dc:description/>
  <cp:lastModifiedBy>Suzanne Blackburne-Maze</cp:lastModifiedBy>
  <cp:revision>2</cp:revision>
  <dcterms:created xsi:type="dcterms:W3CDTF">2024-12-18T11:13:00Z</dcterms:created>
  <dcterms:modified xsi:type="dcterms:W3CDTF">2024-12-18T11:13:00Z</dcterms:modified>
</cp:coreProperties>
</file>